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Cs/>
          <w:sz w:val="24"/>
          <w:szCs w:val="24"/>
          <w:lang w:bidi="ar-DZ"/>
        </w:rPr>
        <w:t>UNIVERSITE DE BLIDA 1</w:t>
      </w:r>
    </w:p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INSTITUT D’AERONAUTIQUE ET DES ETUDES SPATIALES</w:t>
      </w:r>
    </w:p>
    <w:p w:rsidR="005349E4" w:rsidRPr="005349E4" w:rsidRDefault="005349E4" w:rsidP="005349E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LABORATOIRE DES SCIENCES AÉRONAUTIQUE</w:t>
      </w:r>
    </w:p>
    <w:p w:rsidR="005349E4" w:rsidRPr="005349E4" w:rsidRDefault="005349E4" w:rsidP="005349E4">
      <w:pPr>
        <w:spacing w:after="0"/>
        <w:ind w:right="-127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</w:rPr>
        <w:t>BP. 270 ROUTE DE SOUMAA BLIDA Tel/fax : 025-27-24-34</w:t>
      </w:r>
    </w:p>
    <w:p w:rsidR="005349E4" w:rsidRPr="005349E4" w:rsidRDefault="009C7357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LETTRE DE</w:t>
      </w:r>
      <w:r w:rsidR="005349E4" w:rsidRPr="005349E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 CONSULTATION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N° : </w:t>
      </w:r>
      <w:r w:rsidR="009C7357">
        <w:rPr>
          <w:rFonts w:asciiTheme="majorBidi" w:hAnsiTheme="majorBidi" w:cstheme="majorBidi"/>
          <w:b/>
          <w:bCs/>
          <w:color w:val="FF0000"/>
          <w:sz w:val="24"/>
          <w:szCs w:val="24"/>
        </w:rPr>
        <w:t>08</w:t>
      </w:r>
      <w:r w:rsidRPr="005349E4">
        <w:rPr>
          <w:rFonts w:asciiTheme="majorBidi" w:hAnsiTheme="majorBidi" w:cstheme="majorBidi"/>
          <w:b/>
          <w:bCs/>
          <w:color w:val="FF0000"/>
          <w:sz w:val="24"/>
          <w:szCs w:val="24"/>
        </w:rPr>
        <w:t>/ IAES / 2024</w:t>
      </w:r>
    </w:p>
    <w:p w:rsidR="005349E4" w:rsidRPr="005349E4" w:rsidRDefault="005349E4" w:rsidP="00567D74">
      <w:pPr>
        <w:tabs>
          <w:tab w:val="left" w:pos="2428"/>
          <w:tab w:val="left" w:pos="639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 L’INTENTION DE :   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Blida, le </w:t>
      </w:r>
      <w:r w:rsidR="00567D74">
        <w:rPr>
          <w:rFonts w:asciiTheme="majorBidi" w:hAnsiTheme="majorBidi" w:cstheme="majorBidi"/>
          <w:b/>
          <w:bCs/>
          <w:color w:val="000000"/>
          <w:sz w:val="24"/>
          <w:szCs w:val="24"/>
        </w:rPr>
        <w:t>20</w:t>
      </w:r>
      <w:r w:rsidR="009C7357">
        <w:rPr>
          <w:rFonts w:asciiTheme="majorBidi" w:hAnsiTheme="majorBidi" w:cstheme="majorBidi"/>
          <w:b/>
          <w:bCs/>
          <w:color w:val="000000"/>
          <w:sz w:val="24"/>
          <w:szCs w:val="24"/>
        </w:rPr>
        <w:t>/10/2024</w:t>
      </w:r>
    </w:p>
    <w:p w:rsidR="005349E4" w:rsidRPr="005349E4" w:rsidRDefault="005349E4" w:rsidP="00BD2176">
      <w:pPr>
        <w:pStyle w:val="Titre"/>
        <w:bidi w:val="0"/>
        <w:ind w:left="0" w:right="-1"/>
        <w:jc w:val="left"/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</w:pPr>
      <w:r w:rsidRPr="005349E4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     Laboratoire des sciences aéronautique de l’institut d’Aéronautique et des Etudes Spatiales de l’Universi</w:t>
      </w:r>
      <w:r w:rsidR="009C7357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té de Blida-01- </w:t>
      </w:r>
      <w:r w:rsidRPr="005349E4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lance 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une consultation relative a «</w:t>
      </w:r>
      <w:r w:rsidRPr="005349E4">
        <w:rPr>
          <w:rFonts w:asciiTheme="majorBidi" w:hAnsiTheme="majorBidi" w:cstheme="majorBidi"/>
          <w:sz w:val="24"/>
          <w:szCs w:val="24"/>
          <w:lang w:bidi="ar-DZ"/>
        </w:rPr>
        <w:t xml:space="preserve">l’acquisition </w:t>
      </w:r>
      <w:r w:rsidR="00BD2176">
        <w:rPr>
          <w:rFonts w:asciiTheme="majorBidi" w:hAnsiTheme="majorBidi" w:cstheme="majorBidi"/>
          <w:sz w:val="24"/>
          <w:szCs w:val="24"/>
        </w:rPr>
        <w:t xml:space="preserve">matériel </w:t>
      </w:r>
      <w:r w:rsidRPr="005349E4">
        <w:rPr>
          <w:rFonts w:asciiTheme="majorBidi" w:hAnsiTheme="majorBidi" w:cstheme="majorBidi"/>
          <w:sz w:val="24"/>
          <w:szCs w:val="24"/>
        </w:rPr>
        <w:t>informatique(renouvellement partiel dans le cadre des frais de gestion) et acquisition des accessoires et outillages et des logiciels informatique du laboratoire de recherche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»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>dans le cadre du budget de fonctionnement</w:t>
      </w:r>
      <w:r w:rsidRPr="005349E4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  <w:t xml:space="preserve"> 2024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  <w:lang w:bidi="ar-DZ"/>
        </w:rPr>
        <w:t xml:space="preserve">.conformément au décret présidentiel n°15-247 du 16/09/2015 portant réglementation des marchés publics et des délégations de service public. La relance consultation est structurée en </w:t>
      </w:r>
      <w:r w:rsidRPr="005349E4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ar-DZ"/>
        </w:rPr>
        <w:t>lot unique  :</w:t>
      </w:r>
    </w:p>
    <w:p w:rsidR="00035B01" w:rsidRPr="00035B01" w:rsidRDefault="00035B01" w:rsidP="00035B01">
      <w:pPr>
        <w:pStyle w:val="PrformatHTML"/>
        <w:shd w:val="clear" w:color="auto" w:fill="F8F9FA"/>
        <w:rPr>
          <w:rFonts w:asciiTheme="majorBidi" w:eastAsia="Times New Roman" w:hAnsiTheme="majorBidi" w:cstheme="majorBidi"/>
          <w:color w:val="1F1F1F"/>
          <w:sz w:val="24"/>
          <w:szCs w:val="24"/>
        </w:rPr>
      </w:pPr>
      <w:r w:rsidRPr="00035B01">
        <w:rPr>
          <w:rFonts w:asciiTheme="majorBidi" w:hAnsiTheme="majorBidi" w:cstheme="majorBidi"/>
          <w:color w:val="FF0000"/>
          <w:sz w:val="22"/>
          <w:szCs w:val="22"/>
        </w:rPr>
        <w:t xml:space="preserve">LOT </w:t>
      </w:r>
      <w:r w:rsidRPr="00035B01">
        <w:rPr>
          <w:rFonts w:asciiTheme="minorBidi" w:hAnsiTheme="minorBidi"/>
          <w:color w:val="FF0000"/>
          <w:sz w:val="22"/>
          <w:szCs w:val="22"/>
          <w:lang w:bidi="ar-DZ"/>
        </w:rPr>
        <w:t xml:space="preserve">unique </w:t>
      </w:r>
      <w:proofErr w:type="gramStart"/>
      <w:r w:rsidRPr="00035B01">
        <w:rPr>
          <w:rFonts w:asciiTheme="minorBidi" w:hAnsiTheme="minorBidi"/>
          <w:color w:val="FF0000"/>
          <w:sz w:val="22"/>
          <w:szCs w:val="22"/>
          <w:lang w:bidi="ar-DZ"/>
        </w:rPr>
        <w:t>:</w:t>
      </w:r>
      <w:r w:rsidRPr="00035B01">
        <w:rPr>
          <w:rFonts w:asciiTheme="majorBidi" w:eastAsia="Times New Roman" w:hAnsiTheme="majorBidi" w:cstheme="majorBidi"/>
          <w:noProof/>
          <w:snapToGrid w:val="0"/>
          <w:sz w:val="24"/>
          <w:szCs w:val="24"/>
          <w:lang w:bidi="ar-DZ"/>
        </w:rPr>
        <w:t>acquisition</w:t>
      </w:r>
      <w:proofErr w:type="gramEnd"/>
      <w:r w:rsidRPr="00035B01">
        <w:rPr>
          <w:rFonts w:asciiTheme="majorBidi" w:eastAsia="Times New Roman" w:hAnsiTheme="majorBidi" w:cstheme="majorBidi"/>
          <w:noProof/>
          <w:snapToGrid w:val="0"/>
          <w:sz w:val="24"/>
          <w:szCs w:val="24"/>
          <w:lang w:bidi="ar-DZ"/>
        </w:rPr>
        <w:t xml:space="preserve"> des accessoires, de fournitures et de logiciels informatique(outil de calcul de performance) .</w:t>
      </w:r>
    </w:p>
    <w:p w:rsidR="005349E4" w:rsidRPr="005349E4" w:rsidRDefault="005349E4" w:rsidP="00534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     Les fournisseurs intéressés par la présente consultation sont invités à retirer le cahier des charges auprès du service des marches</w:t>
      </w:r>
      <w:r w:rsidRPr="005349E4">
        <w:rPr>
          <w:rFonts w:asciiTheme="majorBidi" w:hAnsiTheme="majorBidi" w:cstheme="majorBidi"/>
          <w:sz w:val="24"/>
          <w:szCs w:val="24"/>
        </w:rPr>
        <w:t xml:space="preserve"> de l’institut d’aéronautique et des études spatiales pavillon 20. </w:t>
      </w:r>
    </w:p>
    <w:p w:rsidR="005349E4" w:rsidRPr="005349E4" w:rsidRDefault="005349E4" w:rsidP="00534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Les offres doivent être déposées, au même Service, sous pli fermé anonyme portant la mention</w:t>
      </w:r>
      <w:r w:rsidRPr="005349E4">
        <w:rPr>
          <w:rFonts w:asciiTheme="majorBidi" w:hAnsiTheme="majorBidi" w:cstheme="majorBidi"/>
          <w:sz w:val="24"/>
          <w:szCs w:val="24"/>
        </w:rPr>
        <w:t xml:space="preserve"> :  </w:t>
      </w:r>
    </w:p>
    <w:p w:rsidR="005349E4" w:rsidRPr="005349E4" w:rsidRDefault="005349E4" w:rsidP="00BD2176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sz w:val="24"/>
          <w:szCs w:val="24"/>
        </w:rPr>
        <w:t>«</w:t>
      </w:r>
      <w:proofErr w:type="spellStart"/>
      <w:r w:rsidRPr="005349E4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spellEnd"/>
      <w:r w:rsidRPr="005349E4">
        <w:rPr>
          <w:rFonts w:asciiTheme="majorBidi" w:hAnsiTheme="majorBidi" w:cstheme="majorBidi"/>
          <w:b/>
          <w:bCs/>
          <w:sz w:val="24"/>
          <w:szCs w:val="24"/>
        </w:rPr>
        <w:t xml:space="preserve"> N’OUVRIR QUE PAR LA COMMISSION D’OUVERTURES DES PLIS ET </w:t>
      </w:r>
      <w:r w:rsidR="009C7357">
        <w:rPr>
          <w:rFonts w:asciiTheme="majorBidi" w:hAnsiTheme="majorBidi" w:cstheme="majorBidi"/>
          <w:b/>
          <w:bCs/>
          <w:sz w:val="24"/>
          <w:szCs w:val="24"/>
        </w:rPr>
        <w:t xml:space="preserve">D’EVALUATION DES OFFRES  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 xml:space="preserve"> CONSULTATION </w:t>
      </w:r>
      <w:r w:rsidR="009C7357">
        <w:rPr>
          <w:rFonts w:asciiTheme="majorBidi" w:hAnsiTheme="majorBidi" w:cstheme="majorBidi"/>
          <w:b/>
          <w:bCs/>
          <w:color w:val="FF0000"/>
          <w:sz w:val="24"/>
          <w:szCs w:val="24"/>
        </w:rPr>
        <w:t>N° 08</w:t>
      </w:r>
      <w:r w:rsidRPr="005349E4">
        <w:rPr>
          <w:rFonts w:asciiTheme="majorBidi" w:hAnsiTheme="majorBidi" w:cstheme="majorBidi"/>
          <w:b/>
          <w:bCs/>
          <w:color w:val="FF0000"/>
          <w:sz w:val="24"/>
          <w:szCs w:val="24"/>
        </w:rPr>
        <w:t>/ IAES / 2024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 xml:space="preserve"> EN VUE DE</w:t>
      </w:r>
      <w:r w:rsidRPr="005349E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Pr="005349E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l’acquisition </w:t>
      </w:r>
      <w:r w:rsidR="00BD217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matériel </w:t>
      </w:r>
      <w:r w:rsidRPr="005349E4">
        <w:rPr>
          <w:rFonts w:asciiTheme="majorBidi" w:hAnsiTheme="majorBidi" w:cstheme="majorBidi"/>
          <w:b/>
          <w:bCs/>
          <w:sz w:val="24"/>
          <w:szCs w:val="24"/>
          <w:lang w:bidi="ar-DZ"/>
        </w:rPr>
        <w:t>informatique(renouvellement partiel dans le cadre des frais de gestion) et acquisition des accessoires et outillages et des logiciels informatique du laboratoire de recherche</w:t>
      </w:r>
      <w:r w:rsidRPr="005349E4">
        <w:rPr>
          <w:rFonts w:asciiTheme="majorBidi" w:hAnsiTheme="majorBidi" w:cstheme="majorBidi"/>
          <w:b/>
          <w:bCs/>
          <w:sz w:val="24"/>
          <w:szCs w:val="24"/>
        </w:rPr>
        <w:t>»  POUR L’INSTITUT D’AERONAUTIQUE ET DES ETUDES SPATIALES DE L’UNIVERSITE DE BLIDA-01</w:t>
      </w:r>
      <w:r w:rsidRPr="005349E4">
        <w:rPr>
          <w:rFonts w:asciiTheme="majorBidi" w:hAnsiTheme="majorBidi" w:cstheme="majorBidi"/>
          <w:sz w:val="24"/>
          <w:szCs w:val="24"/>
        </w:rPr>
        <w:t xml:space="preserve">» </w:t>
      </w:r>
    </w:p>
    <w:p w:rsidR="005349E4" w:rsidRPr="005349E4" w:rsidRDefault="005349E4" w:rsidP="005349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A/ dossier de candidature :(voir page 06 article 08 du cahier des charges)</w:t>
      </w:r>
    </w:p>
    <w:p w:rsidR="005349E4" w:rsidRPr="005349E4" w:rsidRDefault="005349E4" w:rsidP="005349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sz w:val="24"/>
          <w:szCs w:val="24"/>
        </w:rPr>
        <w:t>Déclaration de candidature (remplie, datée et signée)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bidi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Déclaration de probité (remplie, datée et signée).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Copie du registre de commerce electronique.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Déclaration CNAS </w:t>
      </w:r>
      <w:r w:rsidRPr="005349E4">
        <w:rPr>
          <w:rFonts w:asciiTheme="majorBidi" w:hAnsiTheme="majorBidi" w:cstheme="majorBidi"/>
          <w:sz w:val="24"/>
          <w:szCs w:val="24"/>
        </w:rPr>
        <w:t xml:space="preserve">et </w:t>
      </w: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CASNOS(mise à jour) ou attestation de non affiliation.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Extrait de rôles apuré ou à défaut avec échéancier financier. 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bidi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Casier judiciaire  du soumissionnaire datant de moins de 03 mois 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Copie du numéro d’identification fiscale(N.I.F.).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Domiciliation bancaire.</w:t>
      </w:r>
    </w:p>
    <w:p w:rsidR="005349E4" w:rsidRPr="005349E4" w:rsidRDefault="005349E4" w:rsidP="005349E4">
      <w:pPr>
        <w:pStyle w:val="Titre"/>
        <w:numPr>
          <w:ilvl w:val="0"/>
          <w:numId w:val="3"/>
        </w:numPr>
        <w:autoSpaceDE w:val="0"/>
        <w:autoSpaceDN w:val="0"/>
        <w:bidi w:val="0"/>
        <w:adjustRightInd w:val="0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Copie du numéro d’identification statistique(NIS) 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snapToGrid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Numéro d’article d’imposition.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B/ Offre Technique :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Cahier des charges de la présente consultation dûment rempli, paraphé, daté et signé.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Déclaration à souscrire (remplie, datée et signée).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Fiche technique du materiel.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Engagement de livraison.</w:t>
      </w:r>
    </w:p>
    <w:p w:rsidR="005349E4" w:rsidRPr="005349E4" w:rsidRDefault="005349E4" w:rsidP="005349E4">
      <w:pPr>
        <w:pStyle w:val="Titre"/>
        <w:numPr>
          <w:ilvl w:val="0"/>
          <w:numId w:val="2"/>
        </w:numPr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Engagement de garantie.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49E4">
        <w:rPr>
          <w:rFonts w:asciiTheme="majorBidi" w:hAnsiTheme="majorBidi" w:cstheme="majorBidi"/>
          <w:b/>
          <w:bCs/>
          <w:sz w:val="24"/>
          <w:szCs w:val="24"/>
          <w:u w:val="single"/>
        </w:rPr>
        <w:t>C/ Offre Financière :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Lettre de soumission(signée, cotée et paraphée).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Bordereau des prix unitaires (signé, coté et paraphé).</w:t>
      </w:r>
    </w:p>
    <w:p w:rsidR="005349E4" w:rsidRPr="005349E4" w:rsidRDefault="005349E4" w:rsidP="005349E4">
      <w:pPr>
        <w:pStyle w:val="Titre"/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5349E4">
        <w:rPr>
          <w:rFonts w:asciiTheme="majorBidi" w:hAnsiTheme="majorBidi" w:cstheme="majorBidi"/>
          <w:b w:val="0"/>
          <w:bCs w:val="0"/>
          <w:sz w:val="24"/>
          <w:szCs w:val="24"/>
        </w:rPr>
        <w:t>Devis quantitatif et estimatif(signé, coté et paraphé).</w:t>
      </w:r>
    </w:p>
    <w:p w:rsidR="005349E4" w:rsidRPr="005349E4" w:rsidRDefault="005349E4" w:rsidP="00567D7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Un délai de </w:t>
      </w:r>
      <w:r w:rsidR="00567D74">
        <w:rPr>
          <w:rFonts w:asciiTheme="majorBidi" w:hAnsiTheme="majorBidi" w:cstheme="majorBidi"/>
          <w:b/>
          <w:bCs/>
          <w:color w:val="000000"/>
          <w:sz w:val="24"/>
          <w:szCs w:val="24"/>
        </w:rPr>
        <w:t>dix</w:t>
      </w:r>
      <w:r w:rsidR="009C7357" w:rsidRPr="009C73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>(</w:t>
      </w:r>
      <w:r w:rsidR="009C7357">
        <w:rPr>
          <w:rFonts w:asciiTheme="majorBidi" w:hAnsiTheme="majorBidi" w:cstheme="majorBidi"/>
          <w:b/>
          <w:color w:val="000000"/>
          <w:sz w:val="24"/>
          <w:szCs w:val="24"/>
        </w:rPr>
        <w:t>1</w:t>
      </w:r>
      <w:r w:rsidR="00567D74">
        <w:rPr>
          <w:rFonts w:asciiTheme="majorBidi" w:hAnsiTheme="majorBidi" w:cstheme="majorBidi"/>
          <w:b/>
          <w:color w:val="000000"/>
          <w:sz w:val="24"/>
          <w:szCs w:val="24"/>
        </w:rPr>
        <w:t>0</w:t>
      </w:r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>)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jours 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>est accordé aux soumissionnaires pour déposer leurs offres à compter du :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567D74">
        <w:rPr>
          <w:rFonts w:asciiTheme="majorBidi" w:hAnsiTheme="majorBidi" w:cstheme="majorBidi"/>
          <w:b/>
          <w:bCs/>
          <w:color w:val="000000"/>
          <w:sz w:val="24"/>
          <w:szCs w:val="24"/>
        </w:rPr>
        <w:t>20</w:t>
      </w:r>
      <w:bookmarkStart w:id="0" w:name="_GoBack"/>
      <w:bookmarkEnd w:id="0"/>
      <w:r w:rsidR="009C735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octobre 2024</w:t>
      </w:r>
    </w:p>
    <w:p w:rsidR="005349E4" w:rsidRPr="005349E4" w:rsidRDefault="005349E4" w:rsidP="00567D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La date limite de dépôt des offres est fixée au </w:t>
      </w:r>
      <w:r w:rsidR="00567D74">
        <w:rPr>
          <w:rFonts w:asciiTheme="majorBidi" w:hAnsiTheme="majorBidi" w:cstheme="majorBidi"/>
          <w:b/>
          <w:bCs/>
          <w:color w:val="000000"/>
          <w:sz w:val="24"/>
          <w:szCs w:val="24"/>
        </w:rPr>
        <w:t>29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octobre 2024 à 10h00.</w:t>
      </w:r>
    </w:p>
    <w:p w:rsidR="005349E4" w:rsidRPr="005349E4" w:rsidRDefault="005349E4" w:rsidP="00567D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L’ouverture des plis se fera, en présence des soumissionnaires qui le désirent</w:t>
      </w:r>
      <w:proofErr w:type="gramStart"/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,  </w:t>
      </w:r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>le</w:t>
      </w:r>
      <w:proofErr w:type="gramEnd"/>
      <w:r w:rsidRPr="005349E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567D74">
        <w:rPr>
          <w:rFonts w:asciiTheme="majorBidi" w:hAnsiTheme="majorBidi" w:cstheme="majorBidi"/>
          <w:b/>
          <w:bCs/>
          <w:color w:val="000000"/>
          <w:sz w:val="24"/>
          <w:szCs w:val="24"/>
        </w:rPr>
        <w:t>29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octobre 2024 à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349E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10h30 </w:t>
      </w:r>
      <w:r w:rsidRPr="005349E4">
        <w:rPr>
          <w:rFonts w:asciiTheme="majorBidi" w:hAnsiTheme="majorBidi" w:cstheme="majorBidi"/>
          <w:color w:val="000000"/>
          <w:sz w:val="24"/>
          <w:szCs w:val="24"/>
        </w:rPr>
        <w:t>à la salle de réunion de L’Institut d’Aéronautique et des Études Spatiales.</w:t>
      </w:r>
    </w:p>
    <w:p w:rsidR="005349E4" w:rsidRPr="005349E4" w:rsidRDefault="005349E4" w:rsidP="005349E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349E4">
        <w:rPr>
          <w:rFonts w:asciiTheme="majorBidi" w:hAnsiTheme="majorBidi" w:cstheme="majorBidi"/>
          <w:color w:val="000000"/>
          <w:sz w:val="24"/>
          <w:szCs w:val="24"/>
        </w:rPr>
        <w:t>L’institut se réserve le droit de prolonger les délais de soumission en cas de nécessité.</w:t>
      </w:r>
    </w:p>
    <w:sectPr w:rsidR="005349E4" w:rsidRPr="005349E4" w:rsidSect="005349E4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57D30"/>
    <w:multiLevelType w:val="hybridMultilevel"/>
    <w:tmpl w:val="C27EE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047"/>
    <w:multiLevelType w:val="hybridMultilevel"/>
    <w:tmpl w:val="95BA6630"/>
    <w:lvl w:ilvl="0" w:tplc="982076C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2C448E0"/>
    <w:multiLevelType w:val="hybridMultilevel"/>
    <w:tmpl w:val="E80EED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4"/>
    <w:rsid w:val="00035B01"/>
    <w:rsid w:val="005349E4"/>
    <w:rsid w:val="00567D74"/>
    <w:rsid w:val="009C7357"/>
    <w:rsid w:val="00BD2176"/>
    <w:rsid w:val="00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1D66-7E69-4467-9838-9B8ED85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E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349E4"/>
    <w:pPr>
      <w:bidi/>
      <w:spacing w:after="0" w:line="240" w:lineRule="auto"/>
      <w:ind w:left="-283" w:right="-709"/>
      <w:jc w:val="center"/>
    </w:pPr>
    <w:rPr>
      <w:rFonts w:ascii="Times New Roman" w:eastAsia="Times New Roman" w:hAnsi="Times New Roman" w:cs="Times New Roman"/>
      <w:b/>
      <w:bCs/>
      <w:noProof/>
      <w:snapToGrid w:val="0"/>
      <w:sz w:val="32"/>
      <w:szCs w:val="32"/>
    </w:rPr>
  </w:style>
  <w:style w:type="character" w:customStyle="1" w:styleId="TitreCar">
    <w:name w:val="Titre Car"/>
    <w:basedOn w:val="Policepardfaut"/>
    <w:link w:val="Titre"/>
    <w:rsid w:val="005349E4"/>
    <w:rPr>
      <w:rFonts w:ascii="Times New Roman" w:eastAsia="Times New Roman" w:hAnsi="Times New Roman" w:cs="Times New Roman"/>
      <w:b/>
      <w:bCs/>
      <w:noProof/>
      <w:snapToGrid w:val="0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5349E4"/>
    <w:pPr>
      <w:ind w:left="720"/>
      <w:contextualSpacing/>
    </w:pPr>
    <w:rPr>
      <w:rFonts w:ascii="Calibri" w:eastAsia="Calibri" w:hAnsi="Calibri" w:cs="Arial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35B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35B01"/>
    <w:rPr>
      <w:rFonts w:ascii="Consolas" w:eastAsiaTheme="minorEastAsia" w:hAnsi="Consolas" w:cs="Consola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2024-09-18T10:01:00Z</dcterms:created>
  <dcterms:modified xsi:type="dcterms:W3CDTF">2024-10-20T08:05:00Z</dcterms:modified>
</cp:coreProperties>
</file>